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FB1C" w14:textId="77777777" w:rsidR="002E18B8" w:rsidRPr="00520E8F" w:rsidRDefault="002E18B8" w:rsidP="002E18B8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30"/>
          <w:szCs w:val="30"/>
          <w:shd w:val="clear" w:color="auto" w:fill="FFFFFF"/>
        </w:rPr>
      </w:pPr>
      <w:r w:rsidRPr="00520E8F">
        <w:rPr>
          <w:rFonts w:ascii="Times New Roman" w:hAnsi="Times New Roman" w:cs="Times New Roman"/>
          <w:color w:val="4472C4" w:themeColor="accent1"/>
          <w:sz w:val="30"/>
          <w:szCs w:val="30"/>
          <w:shd w:val="clear" w:color="auto" w:fill="FFFFFF"/>
        </w:rPr>
        <w:t>О приеме в первый класс</w:t>
      </w:r>
    </w:p>
    <w:p w14:paraId="1310505E" w14:textId="77777777" w:rsidR="002E18B8" w:rsidRPr="00520E8F" w:rsidRDefault="002E18B8" w:rsidP="002E18B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20E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 соответствии со статьей 159 Кодекса Республики Беларусь об образовании в 1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1 класс лица, которому шесть лет исполнится в период с 1 по 30 сентября соответствующего года.</w:t>
      </w:r>
    </w:p>
    <w:p w14:paraId="73E7EEE7" w14:textId="77777777" w:rsidR="002E18B8" w:rsidRPr="00520E8F" w:rsidRDefault="002E18B8" w:rsidP="002E18B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20E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Прием лица в первый класс осуществляется на основании заявления законного представителя при предъявлении свидетельства о рождении ребенка (копия) и медицинской справки о состоянии его здоровья.</w:t>
      </w:r>
    </w:p>
    <w:p w14:paraId="7D06F11F" w14:textId="77777777" w:rsidR="00FD69BF" w:rsidRPr="002E18B8" w:rsidRDefault="00FD69BF">
      <w:pPr>
        <w:rPr>
          <w:lang w:val="be-BY"/>
        </w:rPr>
      </w:pPr>
    </w:p>
    <w:sectPr w:rsidR="00FD69BF" w:rsidRPr="002E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B8"/>
    <w:rsid w:val="002E18B8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536F"/>
  <w15:chartTrackingRefBased/>
  <w15:docId w15:val="{2390251A-2972-41FA-8A53-D652E71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</cp:revision>
  <dcterms:created xsi:type="dcterms:W3CDTF">2021-12-21T05:34:00Z</dcterms:created>
  <dcterms:modified xsi:type="dcterms:W3CDTF">2021-12-21T05:34:00Z</dcterms:modified>
</cp:coreProperties>
</file>